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2515"/>
        <w:gridCol w:w="2122"/>
        <w:gridCol w:w="275"/>
        <w:gridCol w:w="297"/>
        <w:gridCol w:w="425"/>
        <w:gridCol w:w="283"/>
        <w:gridCol w:w="834"/>
        <w:gridCol w:w="284"/>
        <w:gridCol w:w="542"/>
        <w:gridCol w:w="1586"/>
        <w:gridCol w:w="336"/>
        <w:gridCol w:w="375"/>
      </w:tblGrid>
      <w:tr w:rsidR="00566C6E" w:rsidTr="00566C6E">
        <w:trPr>
          <w:trHeight w:val="708"/>
        </w:trPr>
        <w:tc>
          <w:tcPr>
            <w:tcW w:w="318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57"/>
            </w:tblGrid>
            <w:tr w:rsidR="004172E6">
              <w:trPr>
                <w:trHeight w:val="630"/>
              </w:trPr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5-ojo VSAFAS „Pinigų srautų ataskaita“</w:t>
                  </w:r>
                  <w:r>
                    <w:rPr>
                      <w:color w:val="000000"/>
                    </w:rPr>
                    <w:br/>
                    <w:t>2 priedas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</w:tr>
      <w:tr w:rsidR="004172E6">
        <w:trPr>
          <w:trHeight w:val="141"/>
        </w:trPr>
        <w:tc>
          <w:tcPr>
            <w:tcW w:w="318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  <w:tr w:rsidR="00566C6E" w:rsidTr="00566C6E">
        <w:trPr>
          <w:trHeight w:val="566"/>
        </w:trPr>
        <w:tc>
          <w:tcPr>
            <w:tcW w:w="31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2"/>
            </w:tblGrid>
            <w:tr w:rsidR="004172E6">
              <w:trPr>
                <w:trHeight w:val="488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pinigų srautų ataskaitos forma)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</w:tr>
      <w:tr w:rsidR="004172E6">
        <w:trPr>
          <w:trHeight w:val="283"/>
        </w:trPr>
        <w:tc>
          <w:tcPr>
            <w:tcW w:w="318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  <w:tr w:rsidR="00566C6E" w:rsidTr="00566C6E">
        <w:trPr>
          <w:trHeight w:val="284"/>
        </w:trPr>
        <w:tc>
          <w:tcPr>
            <w:tcW w:w="31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2"/>
            </w:tblGrid>
            <w:tr w:rsidR="004172E6">
              <w:trPr>
                <w:trHeight w:val="206"/>
              </w:trPr>
              <w:tc>
                <w:tcPr>
                  <w:tcW w:w="1020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Užvenčio kultūros centras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</w:tr>
      <w:tr w:rsidR="00566C6E" w:rsidTr="00566C6E">
        <w:trPr>
          <w:trHeight w:val="284"/>
        </w:trPr>
        <w:tc>
          <w:tcPr>
            <w:tcW w:w="31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2"/>
            </w:tblGrid>
            <w:tr w:rsidR="004172E6">
              <w:trPr>
                <w:trHeight w:val="206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</w:tr>
      <w:tr w:rsidR="004172E6">
        <w:trPr>
          <w:trHeight w:val="140"/>
        </w:trPr>
        <w:tc>
          <w:tcPr>
            <w:tcW w:w="318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  <w:tr w:rsidR="00566C6E" w:rsidTr="00566C6E">
        <w:trPr>
          <w:trHeight w:val="284"/>
        </w:trPr>
        <w:tc>
          <w:tcPr>
            <w:tcW w:w="318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9"/>
            </w:tblGrid>
            <w:tr w:rsidR="004172E6">
              <w:trPr>
                <w:trHeight w:val="206"/>
              </w:trPr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300078062, Šatrijos Raganos g. 2 </w:t>
                  </w:r>
                  <w:proofErr w:type="spellStart"/>
                  <w:r>
                    <w:rPr>
                      <w:color w:val="000000"/>
                    </w:rPr>
                    <w:t>Girnikų</w:t>
                  </w:r>
                  <w:proofErr w:type="spellEnd"/>
                  <w:r>
                    <w:rPr>
                      <w:color w:val="000000"/>
                    </w:rPr>
                    <w:t xml:space="preserve"> kaimas 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  <w:tr w:rsidR="00566C6E" w:rsidTr="00566C6E">
        <w:trPr>
          <w:trHeight w:val="284"/>
        </w:trPr>
        <w:tc>
          <w:tcPr>
            <w:tcW w:w="318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9"/>
            </w:tblGrid>
            <w:tr w:rsidR="004172E6">
              <w:trPr>
                <w:trHeight w:val="206"/>
              </w:trPr>
              <w:tc>
                <w:tcPr>
                  <w:tcW w:w="9510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(viešojo sektoriaus subjekto, parengusio pinigų srautų ataskaitą (konsoliduotąją pinigų srautų ataskaitą), kodas, adresas)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  <w:tr w:rsidR="004172E6">
        <w:trPr>
          <w:trHeight w:val="140"/>
        </w:trPr>
        <w:tc>
          <w:tcPr>
            <w:tcW w:w="318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  <w:tr w:rsidR="00566C6E" w:rsidTr="00566C6E">
        <w:trPr>
          <w:trHeight w:val="284"/>
        </w:trPr>
        <w:tc>
          <w:tcPr>
            <w:tcW w:w="31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2"/>
            </w:tblGrid>
            <w:tr w:rsidR="004172E6">
              <w:trPr>
                <w:trHeight w:val="206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PINIGŲ SRAUTŲ ATASKAITA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</w:tr>
      <w:tr w:rsidR="00566C6E" w:rsidTr="00566C6E">
        <w:trPr>
          <w:trHeight w:val="284"/>
        </w:trPr>
        <w:tc>
          <w:tcPr>
            <w:tcW w:w="31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2"/>
            </w:tblGrid>
            <w:tr w:rsidR="004172E6">
              <w:trPr>
                <w:trHeight w:val="206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PAGAL 2015 m. gruodžio 31 d. DUOMENIS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</w:tr>
      <w:tr w:rsidR="00566C6E" w:rsidTr="00566C6E">
        <w:trPr>
          <w:trHeight w:val="284"/>
        </w:trPr>
        <w:tc>
          <w:tcPr>
            <w:tcW w:w="318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4"/>
            </w:tblGrid>
            <w:tr w:rsidR="004172E6">
              <w:trPr>
                <w:trHeight w:val="206"/>
              </w:trPr>
              <w:tc>
                <w:tcPr>
                  <w:tcW w:w="2699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2016 m. sausio 14 d.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4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</w:tblGrid>
            <w:tr w:rsidR="004172E6">
              <w:trPr>
                <w:trHeight w:val="206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28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3"/>
            </w:tblGrid>
            <w:tr w:rsidR="004172E6">
              <w:trPr>
                <w:trHeight w:val="206"/>
              </w:trPr>
              <w:tc>
                <w:tcPr>
                  <w:tcW w:w="1945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4172E6">
                  <w:pPr>
                    <w:spacing w:after="0" w:line="240" w:lineRule="auto"/>
                  </w:pP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158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  <w:tr w:rsidR="00566C6E" w:rsidTr="00566C6E">
        <w:trPr>
          <w:trHeight w:val="284"/>
        </w:trPr>
        <w:tc>
          <w:tcPr>
            <w:tcW w:w="318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4"/>
            </w:tblGrid>
            <w:tr w:rsidR="004172E6">
              <w:trPr>
                <w:trHeight w:val="206"/>
              </w:trPr>
              <w:tc>
                <w:tcPr>
                  <w:tcW w:w="2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(data)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42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  <w:tr w:rsidR="004172E6">
        <w:trPr>
          <w:trHeight w:val="281"/>
        </w:trPr>
        <w:tc>
          <w:tcPr>
            <w:tcW w:w="318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  <w:tr w:rsidR="00566C6E" w:rsidTr="00566C6E">
        <w:tc>
          <w:tcPr>
            <w:tcW w:w="318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4"/>
              <w:gridCol w:w="2577"/>
              <w:gridCol w:w="850"/>
              <w:gridCol w:w="1043"/>
              <w:gridCol w:w="1011"/>
              <w:gridCol w:w="952"/>
              <w:gridCol w:w="993"/>
              <w:gridCol w:w="1011"/>
              <w:gridCol w:w="1041"/>
            </w:tblGrid>
            <w:tr w:rsidR="00566C6E" w:rsidTr="0012560A">
              <w:trPr>
                <w:trHeight w:val="202"/>
              </w:trPr>
              <w:tc>
                <w:tcPr>
                  <w:tcW w:w="101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4172E6">
                  <w:pPr>
                    <w:spacing w:after="0" w:line="240" w:lineRule="auto"/>
                  </w:pPr>
                </w:p>
              </w:tc>
            </w:tr>
            <w:tr w:rsidR="00566C6E" w:rsidTr="0012560A">
              <w:trPr>
                <w:trHeight w:val="14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4172E6">
                  <w:pPr>
                    <w:spacing w:after="0" w:line="240" w:lineRule="auto"/>
                  </w:pP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4172E6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4172E6">
                  <w:pPr>
                    <w:spacing w:after="0" w:line="240" w:lineRule="auto"/>
                  </w:pPr>
                </w:p>
              </w:tc>
              <w:tc>
                <w:tcPr>
                  <w:tcW w:w="3006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304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4172E6" w:rsidTr="0012560A">
              <w:trPr>
                <w:trHeight w:val="712"/>
              </w:trPr>
              <w:tc>
                <w:tcPr>
                  <w:tcW w:w="71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Kodas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9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Pastabos Nr.</w:t>
                  </w: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Tiesioginiai pinigų srautai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  <w:sz w:val="18"/>
                    </w:rPr>
                    <w:t>Netiesiogi-niai</w:t>
                  </w:r>
                  <w:proofErr w:type="spellEnd"/>
                  <w:r>
                    <w:rPr>
                      <w:b/>
                      <w:color w:val="000000"/>
                      <w:sz w:val="18"/>
                    </w:rPr>
                    <w:t xml:space="preserve"> pinigų srautai</w:t>
                  </w: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Iš viso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Tiesioginiai pinigų srautai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  <w:sz w:val="18"/>
                    </w:rPr>
                    <w:t>Netiesiogi-niai</w:t>
                  </w:r>
                  <w:proofErr w:type="spellEnd"/>
                  <w:r>
                    <w:rPr>
                      <w:b/>
                      <w:color w:val="000000"/>
                      <w:sz w:val="18"/>
                    </w:rPr>
                    <w:t xml:space="preserve"> pinigų srautai</w:t>
                  </w: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Iš viso</w:t>
                  </w:r>
                </w:p>
              </w:tc>
            </w:tr>
            <w:tr w:rsidR="004172E6" w:rsidTr="0012560A">
              <w:trPr>
                <w:trHeight w:val="242"/>
              </w:trPr>
              <w:tc>
                <w:tcPr>
                  <w:tcW w:w="71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9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PINIGŲ SRAUTAI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CB327E">
                  <w:pPr>
                    <w:spacing w:after="0" w:line="240" w:lineRule="auto"/>
                  </w:pPr>
                  <w:r>
                    <w:t>3.10</w:t>
                  </w: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12560A">
                  <w:pPr>
                    <w:spacing w:after="0" w:line="240" w:lineRule="auto"/>
                    <w:jc w:val="right"/>
                  </w:pPr>
                  <w:r>
                    <w:t>494,74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494,74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1.089,74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1.089,74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Įplaukos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106.028,93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106.028,93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98.788,65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98.788,65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Finansavimo sumos kitoms išlaidoms ir atsargoms: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104.459,31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104.459,31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97.551,98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97.551,98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I.1.1.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Iš valstybės biudžeto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9.437,00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9.437,00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14.234,61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14.234,61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I.1.2.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Iš savivaldybės biudžeto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94.445,69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94.445,69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82.434,19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82.434,19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I.1.3.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Iš ES, užsienio valstybių ir tarptautinių organizacijų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I.1.4.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Iš kitų šaltinių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576,62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576,62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883,18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883,18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Iš mokesčių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Iš socialinių įmokų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Už suteiktas paslaugas iš pirkėjų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771,81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771,81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560,41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560,41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I.5.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Už suteiktas paslaugas iš biudžeto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771,81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771,81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560,41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560,41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I.6.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Gautos palūkanos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I.7.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įplaukos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115,85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115,85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Pervestos lėšos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771,81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771,81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560,41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560,41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II.1.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Į valstybės biudžetą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II.2.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Į savivaldybių biudžetus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766A79">
                  <w:pPr>
                    <w:spacing w:after="0" w:line="240" w:lineRule="auto"/>
                    <w:jc w:val="right"/>
                  </w:pPr>
                  <w:r>
                    <w:t>771,81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766A7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766A79">
                  <w:pPr>
                    <w:spacing w:after="0" w:line="240" w:lineRule="auto"/>
                    <w:jc w:val="right"/>
                  </w:pPr>
                  <w:r>
                    <w:t>771,81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560,41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560,41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II.3.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ES, užsienio valstybėms ir tarptautinėms organizacijoms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II.4.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Į kitus išteklių fondus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II.5.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FF4B3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Viešojo sektoriaus subjektams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II.6.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Kitiems subjektams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Išmokos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766A7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104.762,38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104.762,38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97.138,50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97.138,50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Darbo užmokesčio ir socialinio draudimo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1256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92.479,54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92.479,54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83.137,37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83.137,37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Komunalinių paslaugų ir ryšių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942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4.925,63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942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4.925,63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5.596,62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5.596,62</w:t>
                  </w: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III.3.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Komandiruočių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III.4.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1256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788,46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1256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788,46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749,41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749,41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III.5.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Kvalifikacijos kėlimo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12560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71,19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71,19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III.6.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Paprastojo remonto ir eksploatavimo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III.7.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Atsargų įsigijimo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942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3.616,72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9421C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3.616,72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4.192,76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4.192,76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III.8.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Socialinių išmokų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III.9.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Nuomos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III.10.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Kitų paslaugų įsigijimo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766A7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2607,03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766A7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2.607,03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3.391,15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3.391,15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III.11.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Sumokėtos palūkanos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III.12.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išmokos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INVESTICINĖS VEIKLOS PINIGŲ SRAUTAI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1.158,48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1.158,48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Ilgalaikio turto (išskyrus finansinį) ir biologinio turto įsigijimas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550,00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1.158,48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1.158,48</w:t>
                  </w: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Ilgalaikio turto (išskyrus finansinį) ir biologinio turto perleidimas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Ilgalaikio finansinio turto įsigijimas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Investicijos į kontroliuojamus ir asocijuotuosius subjektus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Investicijos į ne nuosavybės vertybinius popierius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III.3.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Investicijos į kitą finansinį turtą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Ilgalaikio finansinio turto perleidimas: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IV.1.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Investicijos į kontroliuojamus ir asocijuotuosius subjektus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IV.2.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Investicijos į ne nuosavybės vertybinius popierius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IV.3.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Investicijos į kitą finansinį turtą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Po vienų metų gautinų sumų (padidėjimas) sumažėjimas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Ilgalaikių terminuotųjų indėlių (padidėjimas) sumažėjimas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 ilgalaikio finansinio turto (padidėjimas) sumažėjimas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 ilgalaikio turto (padidėjimas) sumažėjimas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FINANSINĖS VEIKLOS PINIGŲ SRAUTAI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Įplaukos iš gautų paskolų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Gautų paskolų grąžinimas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nuomos (lizingo) įsipareigojimų apmokėjimas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Gautos finansavimo sumos ilgalaikiam ir biologiniam turtui įsigyti: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IV.1.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Iš valstybės biudžeto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IV.2.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Iš savivaldybės biudžeto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IV.3.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Iš ES, užsienio valstybių ir tarptautinių  organizacijų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IV.4.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Iš kitų šaltinių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Grąžintos finansavimo sumos ilgalaikiam ir biologiniam turtui įsigyti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VI.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Gauti dividendai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Kiti finansinės veiklos pinigų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srautaI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9421C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VALIUTOS KURSŲ PASIKEITIMO ĮTAKA PINIGŲ IR PINIGŲ EKVIVALENTŲ LIKUČIUI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421C" w:rsidRDefault="00D9421C">
                  <w:pPr>
                    <w:spacing w:after="0" w:line="240" w:lineRule="auto"/>
                  </w:pP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Pinigų ir pinigų ekvivalentų padidėjimas (sumažėjimas)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t>-55,26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t>-55,26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-68,74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-68,74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Pinigai ir pinigų ekvivalentai ataskaitinio laikotarpio pradžioje 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1.129,55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1.129,55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1.198,28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1.198,28</w:t>
                  </w:r>
                </w:p>
              </w:tc>
            </w:tr>
            <w:tr w:rsidR="00DC2BD0" w:rsidTr="0012560A">
              <w:trPr>
                <w:trHeight w:val="205"/>
              </w:trPr>
              <w:tc>
                <w:tcPr>
                  <w:tcW w:w="7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25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 ataskaitinio laikotarpio pabaigoje</w:t>
                  </w:r>
                </w:p>
              </w:tc>
              <w:tc>
                <w:tcPr>
                  <w:tcW w:w="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12560A">
                  <w:pPr>
                    <w:spacing w:after="0" w:line="240" w:lineRule="auto"/>
                    <w:jc w:val="right"/>
                  </w:pPr>
                  <w:r>
                    <w:t>1.074,29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12560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12560A">
                  <w:pPr>
                    <w:spacing w:after="0" w:line="240" w:lineRule="auto"/>
                    <w:jc w:val="right"/>
                  </w:pPr>
                  <w:r>
                    <w:t>1.074,29</w:t>
                  </w:r>
                </w:p>
              </w:tc>
              <w:tc>
                <w:tcPr>
                  <w:tcW w:w="9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DC2BD0">
                  <w:pPr>
                    <w:spacing w:after="0" w:line="240" w:lineRule="auto"/>
                    <w:jc w:val="right"/>
                  </w:pPr>
                  <w:r>
                    <w:t>1.129,55</w:t>
                  </w:r>
                </w:p>
              </w:tc>
              <w:tc>
                <w:tcPr>
                  <w:tcW w:w="10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>
                  <w:pPr>
                    <w:spacing w:after="0" w:line="240" w:lineRule="auto"/>
                  </w:pPr>
                </w:p>
              </w:tc>
              <w:tc>
                <w:tcPr>
                  <w:tcW w:w="10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2BD0" w:rsidRDefault="00DC2BD0" w:rsidP="00BB4375">
                  <w:pPr>
                    <w:spacing w:after="0" w:line="240" w:lineRule="auto"/>
                    <w:jc w:val="right"/>
                  </w:pPr>
                  <w:r>
                    <w:t>1.129,55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</w:tr>
      <w:tr w:rsidR="004172E6">
        <w:trPr>
          <w:trHeight w:val="382"/>
        </w:trPr>
        <w:tc>
          <w:tcPr>
            <w:tcW w:w="318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  <w:tr w:rsidR="00566C6E" w:rsidTr="00566C6E">
        <w:trPr>
          <w:trHeight w:val="284"/>
        </w:trPr>
        <w:tc>
          <w:tcPr>
            <w:tcW w:w="31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172E6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DC2BD0">
                  <w:pPr>
                    <w:spacing w:after="0" w:line="240" w:lineRule="auto"/>
                  </w:pPr>
                  <w:r>
                    <w:t>Direktorė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2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9"/>
            </w:tblGrid>
            <w:tr w:rsidR="004172E6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4172E6">
                  <w:pPr>
                    <w:spacing w:after="0" w:line="240" w:lineRule="auto"/>
                  </w:pP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28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8"/>
            </w:tblGrid>
            <w:tr w:rsidR="004172E6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DC2BD0">
                  <w:pPr>
                    <w:spacing w:after="0" w:line="240" w:lineRule="auto"/>
                  </w:pPr>
                  <w:r>
                    <w:t xml:space="preserve">Irma </w:t>
                  </w:r>
                  <w:proofErr w:type="spellStart"/>
                  <w:r>
                    <w:t>Vaupšienė</w:t>
                  </w:r>
                  <w:proofErr w:type="spellEnd"/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33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  <w:tr w:rsidR="00566C6E" w:rsidTr="00566C6E">
        <w:trPr>
          <w:trHeight w:val="283"/>
        </w:trPr>
        <w:tc>
          <w:tcPr>
            <w:tcW w:w="318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172E6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 xml:space="preserve">(viešojo sektoriaus subjekto vadovas arba jo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igaliotas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administracijos vadovas)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2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9"/>
            </w:tblGrid>
            <w:tr w:rsidR="004172E6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28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8"/>
            </w:tblGrid>
            <w:tr w:rsidR="004172E6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33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  <w:tr w:rsidR="004172E6">
        <w:trPr>
          <w:trHeight w:val="377"/>
        </w:trPr>
        <w:tc>
          <w:tcPr>
            <w:tcW w:w="318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51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12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83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158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  <w:tr w:rsidR="00566C6E" w:rsidTr="00566C6E">
        <w:trPr>
          <w:trHeight w:val="284"/>
        </w:trPr>
        <w:tc>
          <w:tcPr>
            <w:tcW w:w="31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172E6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DC2BD0">
                  <w:pPr>
                    <w:spacing w:after="0" w:line="240" w:lineRule="auto"/>
                  </w:pPr>
                  <w:r>
                    <w:t>Biudžetinių įstaigų apskaitos sk. vedėja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2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9"/>
            </w:tblGrid>
            <w:tr w:rsidR="004172E6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4172E6">
                  <w:pPr>
                    <w:spacing w:after="0" w:line="240" w:lineRule="auto"/>
                  </w:pP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28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8"/>
            </w:tblGrid>
            <w:tr w:rsidR="004172E6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DC2BD0">
                  <w:pPr>
                    <w:spacing w:after="0" w:line="240" w:lineRule="auto"/>
                  </w:pPr>
                  <w:r>
                    <w:t xml:space="preserve">Gražina </w:t>
                  </w:r>
                  <w:proofErr w:type="spellStart"/>
                  <w:r>
                    <w:t>Narkienė</w:t>
                  </w:r>
                  <w:proofErr w:type="spellEnd"/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33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  <w:tr w:rsidR="00566C6E" w:rsidTr="00566C6E">
        <w:trPr>
          <w:trHeight w:val="283"/>
        </w:trPr>
        <w:tc>
          <w:tcPr>
            <w:tcW w:w="318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4172E6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2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297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9"/>
            </w:tblGrid>
            <w:tr w:rsidR="004172E6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284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54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8"/>
            </w:tblGrid>
            <w:tr w:rsidR="004172E6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72E6" w:rsidRDefault="008D01E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4172E6" w:rsidRDefault="004172E6">
            <w:pPr>
              <w:spacing w:after="0" w:line="240" w:lineRule="auto"/>
            </w:pPr>
          </w:p>
        </w:tc>
        <w:tc>
          <w:tcPr>
            <w:tcW w:w="336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  <w:tc>
          <w:tcPr>
            <w:tcW w:w="375" w:type="dxa"/>
          </w:tcPr>
          <w:p w:rsidR="004172E6" w:rsidRDefault="004172E6">
            <w:pPr>
              <w:pStyle w:val="EmptyCellLayoutStyle"/>
              <w:spacing w:after="0" w:line="240" w:lineRule="auto"/>
            </w:pPr>
          </w:p>
        </w:tc>
      </w:tr>
    </w:tbl>
    <w:p w:rsidR="004172E6" w:rsidRDefault="004172E6">
      <w:pPr>
        <w:spacing w:after="0" w:line="240" w:lineRule="auto"/>
      </w:pPr>
    </w:p>
    <w:sectPr w:rsidR="004172E6">
      <w:footerReference w:type="default" r:id="rId9"/>
      <w:pgSz w:w="11912" w:h="16837"/>
      <w:pgMar w:top="566" w:right="566" w:bottom="566" w:left="1133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E6" w:rsidRDefault="00F151E6">
      <w:pPr>
        <w:spacing w:after="0" w:line="240" w:lineRule="auto"/>
      </w:pPr>
      <w:r>
        <w:separator/>
      </w:r>
    </w:p>
  </w:endnote>
  <w:endnote w:type="continuationSeparator" w:id="0">
    <w:p w:rsidR="00F151E6" w:rsidRDefault="00F1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44"/>
      <w:gridCol w:w="2579"/>
      <w:gridCol w:w="687"/>
    </w:tblGrid>
    <w:tr w:rsidR="004172E6">
      <w:tc>
        <w:tcPr>
          <w:tcW w:w="6944" w:type="dxa"/>
        </w:tcPr>
        <w:p w:rsidR="004172E6" w:rsidRDefault="004172E6">
          <w:pPr>
            <w:pStyle w:val="EmptyCellLayoutStyle"/>
            <w:spacing w:after="0" w:line="240" w:lineRule="auto"/>
          </w:pPr>
        </w:p>
      </w:tc>
      <w:tc>
        <w:tcPr>
          <w:tcW w:w="25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79"/>
          </w:tblGrid>
          <w:tr w:rsidR="004172E6">
            <w:trPr>
              <w:trHeight w:val="205"/>
            </w:trPr>
            <w:tc>
              <w:tcPr>
                <w:tcW w:w="257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172E6" w:rsidRDefault="008D01E2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B327E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B327E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4172E6" w:rsidRDefault="004172E6">
          <w:pPr>
            <w:spacing w:after="0" w:line="240" w:lineRule="auto"/>
          </w:pPr>
        </w:p>
      </w:tc>
      <w:tc>
        <w:tcPr>
          <w:tcW w:w="687" w:type="dxa"/>
        </w:tcPr>
        <w:p w:rsidR="004172E6" w:rsidRDefault="004172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E6" w:rsidRDefault="00F151E6">
      <w:pPr>
        <w:spacing w:after="0" w:line="240" w:lineRule="auto"/>
      </w:pPr>
      <w:r>
        <w:separator/>
      </w:r>
    </w:p>
  </w:footnote>
  <w:footnote w:type="continuationSeparator" w:id="0">
    <w:p w:rsidR="00F151E6" w:rsidRDefault="00F1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72E6"/>
    <w:rsid w:val="0012560A"/>
    <w:rsid w:val="004172E6"/>
    <w:rsid w:val="00566C6E"/>
    <w:rsid w:val="006426A0"/>
    <w:rsid w:val="00766A79"/>
    <w:rsid w:val="008D01E2"/>
    <w:rsid w:val="00CB327E"/>
    <w:rsid w:val="00D9421C"/>
    <w:rsid w:val="00DA12B2"/>
    <w:rsid w:val="00DC2BD0"/>
    <w:rsid w:val="00EF097B"/>
    <w:rsid w:val="00F151E6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D11A-5422-4273-8DC0-000905ED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3370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Gražina</cp:lastModifiedBy>
  <cp:revision>8</cp:revision>
  <cp:lastPrinted>2016-03-14T14:42:00Z</cp:lastPrinted>
  <dcterms:created xsi:type="dcterms:W3CDTF">2016-01-18T06:36:00Z</dcterms:created>
  <dcterms:modified xsi:type="dcterms:W3CDTF">2016-03-14T14:42:00Z</dcterms:modified>
</cp:coreProperties>
</file>